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D8" w:rsidRPr="005F6240" w:rsidRDefault="00C16BD8" w:rsidP="00953A23">
      <w:pPr>
        <w:pStyle w:val="Heading1"/>
        <w:pBdr>
          <w:left w:val="single" w:sz="24" w:space="5" w:color="F0A22E" w:themeColor="accent1"/>
        </w:pBdr>
        <w:ind w:firstLine="90"/>
        <w:jc w:val="center"/>
        <w:rPr>
          <w:rFonts w:eastAsia="Times New Roman"/>
          <w:sz w:val="36"/>
        </w:rPr>
      </w:pPr>
      <w:r w:rsidRPr="005F6240">
        <w:rPr>
          <w:rFonts w:eastAsia="Times New Roman"/>
          <w:sz w:val="36"/>
        </w:rPr>
        <w:t>COMMON SYMPTOMS</w:t>
      </w:r>
      <w:r w:rsidR="00F6577D">
        <w:rPr>
          <w:rFonts w:eastAsia="Times New Roman"/>
          <w:sz w:val="36"/>
        </w:rPr>
        <w:t>*</w:t>
      </w:r>
      <w:r w:rsidRPr="005F6240">
        <w:rPr>
          <w:rFonts w:eastAsia="Times New Roman"/>
          <w:sz w:val="36"/>
        </w:rPr>
        <w:t xml:space="preserve"> OF AN EATING DISORDER</w:t>
      </w:r>
    </w:p>
    <w:p w:rsidR="00B91ADA" w:rsidRPr="00010628" w:rsidRDefault="005F6240" w:rsidP="007319C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szCs w:val="24"/>
        </w:rPr>
      </w:pPr>
      <w:r w:rsidRPr="00F6577D">
        <w:rPr>
          <w:rFonts w:ascii="Arial" w:eastAsia="Times New Roman" w:hAnsi="Arial" w:cs="Arial"/>
          <w:bCs/>
          <w:iCs/>
          <w:sz w:val="22"/>
          <w:szCs w:val="24"/>
        </w:rPr>
        <w:t>*</w:t>
      </w:r>
      <w:r w:rsidR="00F6577D">
        <w:rPr>
          <w:rFonts w:ascii="Arial" w:eastAsia="Times New Roman" w:hAnsi="Arial" w:cs="Arial"/>
          <w:bCs/>
          <w:iCs/>
          <w:szCs w:val="24"/>
        </w:rPr>
        <w:t>T</w:t>
      </w:r>
      <w:r w:rsidRPr="00F6577D">
        <w:rPr>
          <w:rFonts w:ascii="Arial" w:eastAsia="Times New Roman" w:hAnsi="Arial" w:cs="Arial"/>
          <w:bCs/>
          <w:iCs/>
          <w:szCs w:val="24"/>
        </w:rPr>
        <w:t xml:space="preserve">his list of symptoms of eating disorder </w:t>
      </w:r>
      <w:r w:rsidR="00F6577D" w:rsidRPr="00F6577D">
        <w:rPr>
          <w:rFonts w:ascii="Arial" w:eastAsia="Times New Roman" w:hAnsi="Arial" w:cs="Arial"/>
          <w:bCs/>
          <w:iCs/>
          <w:szCs w:val="24"/>
        </w:rPr>
        <w:t xml:space="preserve">is taken from the </w:t>
      </w:r>
      <w:hyperlink r:id="rId8" w:history="1">
        <w:r w:rsidR="00F6577D" w:rsidRPr="00F6577D">
          <w:rPr>
            <w:rStyle w:val="Hyperlink"/>
            <w:rFonts w:ascii="Arial" w:eastAsia="Times New Roman" w:hAnsi="Arial" w:cs="Arial"/>
            <w:b/>
            <w:bCs/>
            <w:iCs/>
            <w:color w:val="009900"/>
            <w:sz w:val="22"/>
            <w:szCs w:val="24"/>
          </w:rPr>
          <w:t>National Eating Disorders Association</w:t>
        </w:r>
        <w:r w:rsidR="00F6577D" w:rsidRPr="00F6577D">
          <w:rPr>
            <w:rStyle w:val="Hyperlink"/>
            <w:rFonts w:ascii="Arial" w:eastAsia="Times New Roman" w:hAnsi="Arial" w:cs="Arial"/>
            <w:b/>
            <w:bCs/>
            <w:iCs/>
            <w:color w:val="auto"/>
            <w:szCs w:val="24"/>
          </w:rPr>
          <w:t>’</w:t>
        </w:r>
      </w:hyperlink>
      <w:r w:rsidR="00F6577D" w:rsidRPr="009C332A">
        <w:rPr>
          <w:rFonts w:ascii="Arial" w:eastAsia="Times New Roman" w:hAnsi="Arial" w:cs="Arial"/>
          <w:bCs/>
          <w:iCs/>
          <w:szCs w:val="24"/>
        </w:rPr>
        <w:t>s webpage</w:t>
      </w:r>
      <w:r w:rsidR="00F6577D">
        <w:rPr>
          <w:rFonts w:ascii="Arial" w:eastAsia="Times New Roman" w:hAnsi="Arial" w:cs="Arial"/>
          <w:bCs/>
          <w:iCs/>
          <w:szCs w:val="24"/>
        </w:rPr>
        <w:t xml:space="preserve"> and</w:t>
      </w:r>
      <w:r w:rsidR="00F6577D">
        <w:rPr>
          <w:rFonts w:ascii="Arial" w:eastAsia="Times New Roman" w:hAnsi="Arial" w:cs="Arial"/>
          <w:bCs/>
          <w:iCs/>
          <w:color w:val="155FAC"/>
          <w:szCs w:val="24"/>
        </w:rPr>
        <w:t xml:space="preserve"> </w:t>
      </w:r>
      <w:r w:rsidRPr="00F6577D">
        <w:rPr>
          <w:rFonts w:ascii="Arial" w:eastAsia="Times New Roman" w:hAnsi="Arial" w:cs="Arial"/>
          <w:b/>
          <w:bCs/>
          <w:i/>
          <w:iCs/>
          <w:caps/>
          <w:color w:val="FF0000"/>
          <w:sz w:val="24"/>
          <w:szCs w:val="24"/>
          <w:u w:val="single"/>
        </w:rPr>
        <w:t>is not</w:t>
      </w:r>
      <w:r>
        <w:rPr>
          <w:rFonts w:ascii="Arial" w:eastAsia="Times New Roman" w:hAnsi="Arial" w:cs="Arial"/>
          <w:bCs/>
          <w:iCs/>
          <w:color w:val="155FAC"/>
          <w:szCs w:val="24"/>
        </w:rPr>
        <w:t xml:space="preserve"> </w:t>
      </w:r>
      <w:r w:rsidRPr="00F6577D">
        <w:rPr>
          <w:rFonts w:ascii="Arial" w:eastAsia="Times New Roman" w:hAnsi="Arial" w:cs="Arial"/>
          <w:bCs/>
          <w:iCs/>
          <w:szCs w:val="24"/>
        </w:rPr>
        <w:t xml:space="preserve">intended to be used </w:t>
      </w:r>
      <w:r w:rsidR="00115364" w:rsidRPr="00F6577D">
        <w:rPr>
          <w:rFonts w:ascii="Arial" w:eastAsia="Times New Roman" w:hAnsi="Arial" w:cs="Arial"/>
          <w:bCs/>
          <w:iCs/>
          <w:szCs w:val="24"/>
        </w:rPr>
        <w:t xml:space="preserve">for </w:t>
      </w:r>
      <w:r w:rsidRPr="00F6577D">
        <w:rPr>
          <w:rFonts w:ascii="Arial" w:eastAsia="Times New Roman" w:hAnsi="Arial" w:cs="Arial"/>
          <w:bCs/>
          <w:iCs/>
          <w:szCs w:val="24"/>
        </w:rPr>
        <w:t xml:space="preserve">diagnoses of an eating disorder.  If you suspect someone you care about </w:t>
      </w:r>
      <w:r w:rsidR="00115364" w:rsidRPr="00F6577D">
        <w:rPr>
          <w:rFonts w:ascii="Arial" w:eastAsia="Times New Roman" w:hAnsi="Arial" w:cs="Arial"/>
          <w:bCs/>
          <w:iCs/>
          <w:szCs w:val="24"/>
        </w:rPr>
        <w:t>is struggling with symptoms of an eating disorder, please visit</w:t>
      </w:r>
      <w:r w:rsidR="00F6577D" w:rsidRPr="00F6577D">
        <w:rPr>
          <w:rFonts w:ascii="Arial" w:eastAsia="Times New Roman" w:hAnsi="Arial" w:cs="Arial"/>
          <w:bCs/>
          <w:iCs/>
          <w:szCs w:val="24"/>
        </w:rPr>
        <w:t xml:space="preserve"> </w:t>
      </w:r>
      <w:r w:rsidR="009C332A">
        <w:rPr>
          <w:rFonts w:ascii="Arial" w:eastAsia="Times New Roman" w:hAnsi="Arial" w:cs="Arial"/>
          <w:bCs/>
          <w:iCs/>
          <w:szCs w:val="24"/>
        </w:rPr>
        <w:t xml:space="preserve">for </w:t>
      </w:r>
      <w:hyperlink r:id="rId9" w:history="1">
        <w:r w:rsidR="009C332A" w:rsidRPr="00F6577D">
          <w:rPr>
            <w:rStyle w:val="Hyperlink"/>
            <w:rFonts w:ascii="Arial" w:eastAsia="Times New Roman" w:hAnsi="Arial" w:cs="Arial"/>
            <w:b/>
            <w:bCs/>
            <w:iCs/>
            <w:color w:val="009900"/>
            <w:sz w:val="22"/>
            <w:szCs w:val="24"/>
          </w:rPr>
          <w:t xml:space="preserve">ways </w:t>
        </w:r>
        <w:r w:rsidR="00115364" w:rsidRPr="00F6577D">
          <w:rPr>
            <w:rStyle w:val="Hyperlink"/>
            <w:rFonts w:ascii="Arial" w:eastAsia="Times New Roman" w:hAnsi="Arial" w:cs="Arial"/>
            <w:b/>
            <w:bCs/>
            <w:iCs/>
            <w:color w:val="009900"/>
            <w:sz w:val="22"/>
            <w:szCs w:val="24"/>
          </w:rPr>
          <w:t>to help</w:t>
        </w:r>
      </w:hyperlink>
      <w:r w:rsidR="00115364" w:rsidRPr="00F6577D">
        <w:rPr>
          <w:rFonts w:ascii="Arial" w:eastAsia="Times New Roman" w:hAnsi="Arial" w:cs="Arial"/>
          <w:b/>
          <w:bCs/>
          <w:iCs/>
          <w:color w:val="009900"/>
          <w:sz w:val="22"/>
          <w:szCs w:val="24"/>
        </w:rPr>
        <w:t>.</w:t>
      </w:r>
      <w:r w:rsidR="00115364" w:rsidRPr="00F6577D">
        <w:rPr>
          <w:rFonts w:ascii="Arial" w:eastAsia="Times New Roman" w:hAnsi="Arial" w:cs="Arial"/>
          <w:bCs/>
          <w:iCs/>
          <w:color w:val="009900"/>
          <w:sz w:val="22"/>
          <w:szCs w:val="24"/>
        </w:rPr>
        <w:t xml:space="preserve">  </w:t>
      </w:r>
      <w:r w:rsidR="00010628">
        <w:rPr>
          <w:rFonts w:ascii="Arial" w:eastAsia="Times New Roman" w:hAnsi="Arial" w:cs="Arial"/>
          <w:bCs/>
          <w:iCs/>
          <w:szCs w:val="24"/>
        </w:rPr>
        <w:t xml:space="preserve">You can also call or text </w:t>
      </w:r>
      <w:r w:rsidR="00010628">
        <w:rPr>
          <w:rFonts w:ascii="Arial" w:eastAsia="Times New Roman" w:hAnsi="Arial" w:cs="Arial"/>
          <w:bCs/>
          <w:iCs/>
          <w:szCs w:val="24"/>
          <w:u w:val="single"/>
        </w:rPr>
        <w:t>(800) 931-2237</w:t>
      </w:r>
      <w:r w:rsidR="00010628">
        <w:rPr>
          <w:rFonts w:ascii="Arial" w:eastAsia="Times New Roman" w:hAnsi="Arial" w:cs="Arial"/>
          <w:bCs/>
          <w:iCs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5165"/>
      </w:tblGrid>
      <w:tr w:rsidR="00F6577D" w:rsidTr="007319CC">
        <w:trPr>
          <w:trHeight w:val="373"/>
        </w:trPr>
        <w:tc>
          <w:tcPr>
            <w:tcW w:w="6475" w:type="dxa"/>
          </w:tcPr>
          <w:p w:rsidR="00B91ADA" w:rsidRPr="00B91ADA" w:rsidRDefault="00B91ADA" w:rsidP="00B91ADA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155FAC"/>
                <w:sz w:val="24"/>
                <w:szCs w:val="24"/>
              </w:rPr>
            </w:pPr>
            <w:r w:rsidRPr="00C16BD8">
              <w:rPr>
                <w:rFonts w:ascii="Arial" w:eastAsia="Times New Roman" w:hAnsi="Arial" w:cs="Arial"/>
                <w:b/>
                <w:bCs/>
                <w:i/>
                <w:iCs/>
                <w:color w:val="155FAC"/>
                <w:sz w:val="24"/>
                <w:szCs w:val="24"/>
              </w:rPr>
              <w:t>Emotional and behavioral</w:t>
            </w:r>
          </w:p>
        </w:tc>
        <w:tc>
          <w:tcPr>
            <w:tcW w:w="6475" w:type="dxa"/>
          </w:tcPr>
          <w:p w:rsidR="00B91ADA" w:rsidRPr="00B91ADA" w:rsidRDefault="00B91ADA" w:rsidP="00B91ADA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155FA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155FAC"/>
                <w:sz w:val="24"/>
                <w:szCs w:val="24"/>
              </w:rPr>
              <w:t>Physical</w:t>
            </w:r>
          </w:p>
        </w:tc>
      </w:tr>
      <w:tr w:rsidR="00F6577D" w:rsidTr="00B91ADA">
        <w:tc>
          <w:tcPr>
            <w:tcW w:w="6475" w:type="dxa"/>
          </w:tcPr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In general, behaviors and attitudes that indicate that weight loss, dieting, and control of food are becoming primary concerns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Preoccupation with weight, food, calories, carbohydrates, fat grams, and dieting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Refusal to eat certain foods, progressing to restrictions against whole categories of food (e.g., no carbohydrates, etc.)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Appears uncomfortable eating around others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Food rituals (e.g. eats only a particular food or food group [e.g. condiments], excessive chewing, doesn’t allow foods to touch)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Skipping meals or taking small portions of food at regular meals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Any new practices with food or fad diets, including cutting out entire food groups (no sugar, no carbs, no dairy, vegetarianism/veganism)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Withdrawal from usual friends and activities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Frequent dieting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Extreme concern with body size and shape 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Frequent checking in the mirror for perceived flaws in appearance</w:t>
            </w:r>
          </w:p>
          <w:p w:rsidR="00B91ADA" w:rsidRPr="00B91ADA" w:rsidRDefault="00B91ADA" w:rsidP="00B91AD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Extreme mood swings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330"/>
              </w:tabs>
              <w:spacing w:beforeAutospacing="1" w:after="180"/>
              <w:ind w:left="42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Noticeable fluctuations in weight, both up and down</w:t>
            </w:r>
          </w:p>
        </w:tc>
        <w:tc>
          <w:tcPr>
            <w:tcW w:w="6475" w:type="dxa"/>
          </w:tcPr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Stomach cramps, other non-specific gastrointestinal complaints (constipation, acid reflux, etc.)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Menstrual irregularities — missing periods or only having a period while on hormonal contraceptives (this is not considered a “true” period)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Difficulties concentrating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Abnormal laboratory findings (anemia, low thyroid and hormone levels, low potassium, low white and red blood cell counts)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Dizziness, especially upon standing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Fainting/syncope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Feeling cold all the time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Sleep problems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Cuts and calluses across the top of finger joints (a result of inducing vomiting)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Dental problems, such as enamel erosion, cavities, and tooth sensitivity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Dry skin and hair, and brittle nails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Swelling around area of salivary glands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Fine hair on body (lanugo)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Cavities, or discoloration of teeth, from vomiting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Muscle weakness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Yellow skin (in context of eating large amounts of carrots)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Cold, mottled hands and feet or swelling of feet</w:t>
            </w:r>
          </w:p>
          <w:p w:rsidR="00B91ADA" w:rsidRPr="00B91ADA" w:rsidRDefault="00B91ADA" w:rsidP="00B91ADA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6"/>
              </w:tabs>
              <w:spacing w:beforeAutospacing="1" w:after="180"/>
              <w:ind w:left="256" w:hanging="180"/>
              <w:rPr>
                <w:rFonts w:eastAsia="Times New Roman" w:cstheme="minorHAnsi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Poor wound healing</w:t>
            </w:r>
          </w:p>
          <w:p w:rsidR="00B91ADA" w:rsidRPr="00B91ADA" w:rsidRDefault="00B91ADA" w:rsidP="00CE5EDB">
            <w:pPr>
              <w:numPr>
                <w:ilvl w:val="0"/>
                <w:numId w:val="2"/>
              </w:numPr>
              <w:pBdr>
                <w:bottom w:val="single" w:sz="6" w:space="3" w:color="CCCCCC"/>
              </w:pBdr>
              <w:shd w:val="clear" w:color="auto" w:fill="FFFFFF"/>
              <w:tabs>
                <w:tab w:val="clear" w:pos="720"/>
                <w:tab w:val="num" w:pos="256"/>
              </w:tabs>
              <w:spacing w:before="100" w:beforeAutospacing="1" w:after="180"/>
              <w:ind w:left="256" w:hanging="18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B91ADA">
              <w:rPr>
                <w:rFonts w:eastAsia="Times New Roman" w:cstheme="minorHAnsi"/>
                <w:color w:val="666666"/>
                <w:sz w:val="24"/>
                <w:szCs w:val="24"/>
              </w:rPr>
              <w:t>Impaired immune functioning</w:t>
            </w:r>
          </w:p>
        </w:tc>
      </w:tr>
    </w:tbl>
    <w:p w:rsidR="00C16BD8" w:rsidRPr="00344500" w:rsidRDefault="00C16BD8" w:rsidP="00F6577D">
      <w:pPr>
        <w:shd w:val="clear" w:color="auto" w:fill="FFFFFF"/>
        <w:tabs>
          <w:tab w:val="left" w:pos="2370"/>
        </w:tabs>
        <w:spacing w:after="100" w:afterAutospacing="1" w:line="240" w:lineRule="auto"/>
        <w:rPr>
          <w:rFonts w:ascii="Arial" w:eastAsia="Times New Roman" w:hAnsi="Arial" w:cs="Arial"/>
          <w:color w:val="666666"/>
          <w:sz w:val="2"/>
          <w:szCs w:val="2"/>
        </w:rPr>
      </w:pPr>
    </w:p>
    <w:sectPr w:rsidR="00C16BD8" w:rsidRPr="00344500" w:rsidSect="007319CC">
      <w:pgSz w:w="12240" w:h="15840" w:code="1"/>
      <w:pgMar w:top="274" w:right="806" w:bottom="72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B3" w:rsidRDefault="007915B3" w:rsidP="00CE5EDB">
      <w:pPr>
        <w:spacing w:before="0" w:after="0" w:line="240" w:lineRule="auto"/>
      </w:pPr>
      <w:r>
        <w:separator/>
      </w:r>
    </w:p>
  </w:endnote>
  <w:endnote w:type="continuationSeparator" w:id="0">
    <w:p w:rsidR="007915B3" w:rsidRDefault="007915B3" w:rsidP="00CE5E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B3" w:rsidRDefault="007915B3" w:rsidP="00CE5EDB">
      <w:pPr>
        <w:spacing w:before="0" w:after="0" w:line="240" w:lineRule="auto"/>
      </w:pPr>
      <w:r>
        <w:separator/>
      </w:r>
    </w:p>
  </w:footnote>
  <w:footnote w:type="continuationSeparator" w:id="0">
    <w:p w:rsidR="007915B3" w:rsidRDefault="007915B3" w:rsidP="00CE5E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FB3"/>
    <w:multiLevelType w:val="multilevel"/>
    <w:tmpl w:val="098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64B68"/>
    <w:multiLevelType w:val="multilevel"/>
    <w:tmpl w:val="573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37A09"/>
    <w:multiLevelType w:val="multilevel"/>
    <w:tmpl w:val="E5E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16809"/>
    <w:multiLevelType w:val="multilevel"/>
    <w:tmpl w:val="F11A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1427A"/>
    <w:multiLevelType w:val="multilevel"/>
    <w:tmpl w:val="EE08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B1EC2"/>
    <w:multiLevelType w:val="multilevel"/>
    <w:tmpl w:val="424C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F492B"/>
    <w:multiLevelType w:val="multilevel"/>
    <w:tmpl w:val="81A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512A"/>
    <w:multiLevelType w:val="multilevel"/>
    <w:tmpl w:val="DF9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85851"/>
    <w:multiLevelType w:val="multilevel"/>
    <w:tmpl w:val="D760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10112"/>
    <w:multiLevelType w:val="multilevel"/>
    <w:tmpl w:val="8C0A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771092"/>
    <w:multiLevelType w:val="multilevel"/>
    <w:tmpl w:val="A9F0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56BAE"/>
    <w:multiLevelType w:val="multilevel"/>
    <w:tmpl w:val="6B90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D8"/>
    <w:rsid w:val="00010628"/>
    <w:rsid w:val="00115364"/>
    <w:rsid w:val="002F246B"/>
    <w:rsid w:val="00344500"/>
    <w:rsid w:val="004C534F"/>
    <w:rsid w:val="005F6240"/>
    <w:rsid w:val="00693CF8"/>
    <w:rsid w:val="00697246"/>
    <w:rsid w:val="007319CC"/>
    <w:rsid w:val="007915B3"/>
    <w:rsid w:val="00811039"/>
    <w:rsid w:val="008C3B9C"/>
    <w:rsid w:val="00953A23"/>
    <w:rsid w:val="009C332A"/>
    <w:rsid w:val="00B91ADA"/>
    <w:rsid w:val="00BA63B6"/>
    <w:rsid w:val="00C16BD8"/>
    <w:rsid w:val="00CE5EDB"/>
    <w:rsid w:val="00F6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6591"/>
  <w15:chartTrackingRefBased/>
  <w15:docId w15:val="{68DBA43F-450D-45D8-8480-6B0FBF0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40"/>
  </w:style>
  <w:style w:type="paragraph" w:styleId="Heading1">
    <w:name w:val="heading 1"/>
    <w:basedOn w:val="Normal"/>
    <w:next w:val="Normal"/>
    <w:link w:val="Heading1Char"/>
    <w:uiPriority w:val="9"/>
    <w:qFormat/>
    <w:rsid w:val="005F6240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240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240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240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240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240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240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24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24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240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240"/>
    <w:rPr>
      <w:caps/>
      <w:spacing w:val="15"/>
      <w:shd w:val="clear" w:color="auto" w:fill="FCECD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240"/>
    <w:rPr>
      <w:caps/>
      <w:color w:val="8452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240"/>
    <w:rPr>
      <w:caps/>
      <w:color w:val="C77C0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240"/>
    <w:rPr>
      <w:caps/>
      <w:color w:val="C77C0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240"/>
    <w:rPr>
      <w:caps/>
      <w:color w:val="C77C0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240"/>
    <w:rPr>
      <w:caps/>
      <w:color w:val="C77C0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24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24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6240"/>
    <w:rPr>
      <w:b/>
      <w:bCs/>
      <w:color w:val="C77C0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6240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240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24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F624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F6240"/>
    <w:rPr>
      <w:b/>
      <w:bCs/>
    </w:rPr>
  </w:style>
  <w:style w:type="character" w:styleId="Emphasis">
    <w:name w:val="Emphasis"/>
    <w:uiPriority w:val="20"/>
    <w:qFormat/>
    <w:rsid w:val="005F6240"/>
    <w:rPr>
      <w:caps/>
      <w:color w:val="845209" w:themeColor="accent1" w:themeShade="7F"/>
      <w:spacing w:val="5"/>
    </w:rPr>
  </w:style>
  <w:style w:type="paragraph" w:styleId="NoSpacing">
    <w:name w:val="No Spacing"/>
    <w:uiPriority w:val="1"/>
    <w:qFormat/>
    <w:rsid w:val="005F62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624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624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240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240"/>
    <w:rPr>
      <w:color w:val="F0A22E" w:themeColor="accent1"/>
      <w:sz w:val="24"/>
      <w:szCs w:val="24"/>
    </w:rPr>
  </w:style>
  <w:style w:type="character" w:styleId="SubtleEmphasis">
    <w:name w:val="Subtle Emphasis"/>
    <w:uiPriority w:val="19"/>
    <w:qFormat/>
    <w:rsid w:val="005F6240"/>
    <w:rPr>
      <w:i/>
      <w:iCs/>
      <w:color w:val="845209" w:themeColor="accent1" w:themeShade="7F"/>
    </w:rPr>
  </w:style>
  <w:style w:type="character" w:styleId="IntenseEmphasis">
    <w:name w:val="Intense Emphasis"/>
    <w:uiPriority w:val="21"/>
    <w:qFormat/>
    <w:rsid w:val="005F6240"/>
    <w:rPr>
      <w:b/>
      <w:bCs/>
      <w:caps/>
      <w:color w:val="845209" w:themeColor="accent1" w:themeShade="7F"/>
      <w:spacing w:val="10"/>
    </w:rPr>
  </w:style>
  <w:style w:type="character" w:styleId="SubtleReference">
    <w:name w:val="Subtle Reference"/>
    <w:uiPriority w:val="31"/>
    <w:qFormat/>
    <w:rsid w:val="005F6240"/>
    <w:rPr>
      <w:b/>
      <w:bCs/>
      <w:color w:val="F0A22E" w:themeColor="accent1"/>
    </w:rPr>
  </w:style>
  <w:style w:type="character" w:styleId="IntenseReference">
    <w:name w:val="Intense Reference"/>
    <w:uiPriority w:val="32"/>
    <w:qFormat/>
    <w:rsid w:val="005F6240"/>
    <w:rPr>
      <w:b/>
      <w:bCs/>
      <w:i/>
      <w:iCs/>
      <w:caps/>
      <w:color w:val="F0A22E" w:themeColor="accent1"/>
    </w:rPr>
  </w:style>
  <w:style w:type="character" w:styleId="BookTitle">
    <w:name w:val="Book Title"/>
    <w:uiPriority w:val="33"/>
    <w:qFormat/>
    <w:rsid w:val="005F624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24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15364"/>
    <w:rPr>
      <w:color w:val="AD1F1F" w:themeColor="hyperlink"/>
      <w:u w:val="single"/>
    </w:rPr>
  </w:style>
  <w:style w:type="table" w:styleId="TableGrid">
    <w:name w:val="Table Grid"/>
    <w:basedOn w:val="TableNormal"/>
    <w:uiPriority w:val="39"/>
    <w:rsid w:val="00B91AD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E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DB"/>
  </w:style>
  <w:style w:type="paragraph" w:styleId="Footer">
    <w:name w:val="footer"/>
    <w:basedOn w:val="Normal"/>
    <w:link w:val="FooterChar"/>
    <w:uiPriority w:val="99"/>
    <w:unhideWhenUsed/>
    <w:rsid w:val="00CE5E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eatingdisorder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tionaleatingdisorders.org/how-do-i-help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91F6-1D09-41C3-B9D3-9E3D048D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kate.wagoner</dc:creator>
  <cp:keywords/>
  <dc:description/>
  <cp:lastModifiedBy>kate.wagoner</cp:lastModifiedBy>
  <cp:revision>9</cp:revision>
  <dcterms:created xsi:type="dcterms:W3CDTF">2021-03-31T12:04:00Z</dcterms:created>
  <dcterms:modified xsi:type="dcterms:W3CDTF">2021-04-19T20:24:00Z</dcterms:modified>
</cp:coreProperties>
</file>